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E" w:rsidRPr="0097216E" w:rsidRDefault="0097216E" w:rsidP="0097216E">
      <w:pPr>
        <w:widowControl/>
        <w:spacing w:before="75" w:after="75"/>
        <w:jc w:val="center"/>
        <w:rPr>
          <w:rFonts w:ascii="Arial" w:eastAsia="宋体" w:hAnsi="Arial" w:cs="Arial" w:hint="eastAsia"/>
          <w:color w:val="000000"/>
          <w:kern w:val="0"/>
          <w:sz w:val="32"/>
          <w:szCs w:val="32"/>
        </w:rPr>
      </w:pPr>
      <w:r w:rsidRPr="0097216E">
        <w:rPr>
          <w:rFonts w:ascii="Arial" w:hAnsi="Arial" w:cs="Arial"/>
          <w:color w:val="000000"/>
          <w:sz w:val="32"/>
          <w:szCs w:val="32"/>
        </w:rPr>
        <w:t>姜堰区居家养老上门服务综合监管评分表</w:t>
      </w:r>
    </w:p>
    <w:p w:rsidR="0097216E" w:rsidRPr="0097216E" w:rsidRDefault="0097216E" w:rsidP="0097216E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服务机构：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                                                  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年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日</w:t>
      </w:r>
    </w:p>
    <w:tbl>
      <w:tblPr>
        <w:tblW w:w="95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1277"/>
        <w:gridCol w:w="4342"/>
        <w:gridCol w:w="1202"/>
        <w:gridCol w:w="856"/>
        <w:gridCol w:w="946"/>
      </w:tblGrid>
      <w:tr w:rsidR="0097216E" w:rsidRPr="0097216E" w:rsidTr="0097216E">
        <w:trPr>
          <w:trHeight w:val="900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考核</w:t>
            </w:r>
          </w:p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考核内容</w:t>
            </w:r>
          </w:p>
        </w:tc>
        <w:tc>
          <w:tcPr>
            <w:tcW w:w="4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考核标准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考核方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考核分</w:t>
            </w:r>
          </w:p>
        </w:tc>
      </w:tr>
      <w:tr w:rsidR="0097216E" w:rsidRPr="0097216E" w:rsidTr="0097216E">
        <w:trPr>
          <w:trHeight w:val="1575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运营</w:t>
            </w:r>
          </w:p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管理</w:t>
            </w:r>
          </w:p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办公地点、规章制度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在姜堰区有固定的办公场所且不低于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平方米（查看租赁合同或者场地使用证明）得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分；环境整洁、环创丰富、制度完善得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分；不符合相应要求的不得分。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民政局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7216E" w:rsidRPr="0097216E" w:rsidTr="0097216E">
        <w:trPr>
          <w:trHeight w:val="16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2.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人员配备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有完善的组织管理架构，管理人员与助老员配比不低于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1:16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，管理人员数量符合要求得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分，缺少一人扣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分，扣完为止；管理人员分工明确合理得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分，不完善酌情扣分。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民政局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7216E" w:rsidRPr="0097216E" w:rsidTr="0097216E">
        <w:trPr>
          <w:trHeight w:val="21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聘用的助老员符合规定的要求，服务人员数量（不包含管理团队）与被服务人数配比不高于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1:170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（须年龄不超过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60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岁、持培训证书或养老护理员证书、有效期内健康证、保险购买记录），缺少一人扣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分，扣完为止。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民政局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7216E" w:rsidRPr="0097216E" w:rsidTr="0097216E">
        <w:trPr>
          <w:trHeight w:val="16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投标文件中的项目负责人每月在姜堰项目工作满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天得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分，项目负责人在姜堰项目工作以水印相机照片记录，每少一天扣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分，扣完为止。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民政局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7216E" w:rsidRPr="0097216E" w:rsidTr="0097216E">
        <w:trPr>
          <w:trHeight w:val="22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3.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档案台账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建立健全服务档案台帐资料，包括但不限于服务对象基础信息、评估信息、服务记录、管理及服务人员培训记录等相关台账，对服务档案台账资料完整性、准确率进行抽查，档案资料不完整、错误的，每发现一起扣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分，扣完为止。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民政局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7216E" w:rsidRPr="0097216E" w:rsidTr="0097216E">
        <w:trPr>
          <w:trHeight w:val="1965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服务</w:t>
            </w:r>
          </w:p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管理</w:t>
            </w:r>
          </w:p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70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4.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电话回访及技术核查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从服务机构上传的合格服务工单中随机抽取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8%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的工单进行电话回访（以有效接通成功及电话录音为依据），满意度高于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95%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得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分，每低于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个百分点扣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分，扣完为止。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第三方监管机构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7216E" w:rsidRPr="0097216E" w:rsidTr="0097216E">
        <w:trPr>
          <w:trHeight w:val="16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5.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实地走访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随机抽取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2%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的服务工单进行线下走访（以实际走访成功及线下走访单为依据），满意度高于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95%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不扣分，每低于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个百分点扣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分，扣完为止。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镇（街道）慈善社工站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7216E" w:rsidRPr="0097216E" w:rsidTr="0097216E">
        <w:trPr>
          <w:trHeight w:val="23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6.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程序核查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服务机构配备专人每日对系统内工单的人脸识别、照片、语音评价等进行程序核查，做到单单必审；民政局每日随机抽取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单对服务机构使用系统的服务工单进行抽查，合格率高于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95%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不扣分，每低于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个百分点扣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分，扣完为止。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民政局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7216E" w:rsidRPr="0097216E" w:rsidTr="0097216E">
        <w:trPr>
          <w:trHeight w:val="12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7.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投诉情况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在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12345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平台热线及民政等主管部门发生服务质量的有效投诉，每认定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例扣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分，扣完为止。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民政局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7216E" w:rsidRPr="0097216E" w:rsidTr="0097216E">
        <w:trPr>
          <w:trHeight w:val="15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8.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市场化服务拓展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服务机构拓展市场化服务，市场化服务工单必须通过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堰上康养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公众号预约及回访确认，每月市场化服务不低于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人，每少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人扣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分，扣完为止。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民政局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7216E" w:rsidRPr="0097216E" w:rsidTr="0097216E">
        <w:trPr>
          <w:trHeight w:val="16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9.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专业化服务提供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服务机构开展专业化服务，通过服务系统由医护、康复、社工等专业人员提供专业化服务，每月专业化服务工单不少于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单，每少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单扣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分，扣完为止。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民政局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7216E" w:rsidRPr="0097216E" w:rsidTr="0097216E">
        <w:trPr>
          <w:trHeight w:val="915"/>
          <w:jc w:val="center"/>
        </w:trPr>
        <w:tc>
          <w:tcPr>
            <w:tcW w:w="77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合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      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  <w:r w:rsidRPr="0097216E">
              <w:rPr>
                <w:rFonts w:ascii="Arial" w:eastAsia="宋体" w:hAnsi="Arial" w:cs="Arial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216E" w:rsidRPr="0097216E" w:rsidRDefault="0097216E" w:rsidP="0097216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:rsidR="00E50F26" w:rsidRDefault="00E50F26"/>
    <w:sectPr w:rsidR="00E50F26" w:rsidSect="00E5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16E"/>
    <w:rsid w:val="0097216E"/>
    <w:rsid w:val="00E5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泰州市姜堰区爱之家健康服务中心</dc:creator>
  <cp:lastModifiedBy>泰州市姜堰区爱之家健康服务中心</cp:lastModifiedBy>
  <cp:revision>1</cp:revision>
  <dcterms:created xsi:type="dcterms:W3CDTF">2023-07-05T05:25:00Z</dcterms:created>
  <dcterms:modified xsi:type="dcterms:W3CDTF">2023-07-05T05:26:00Z</dcterms:modified>
</cp:coreProperties>
</file>