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6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586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关于《泰州市姜堰区市场监管领域行政执法裁量三张清单》的起草说明（解读）</w:t>
      </w:r>
      <w:bookmarkStart w:id="0" w:name="_GoBack"/>
      <w:bookmarkEnd w:id="0"/>
    </w:p>
    <w:p>
      <w:pPr>
        <w:spacing w:line="586" w:lineRule="exact"/>
        <w:jc w:val="center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市场监管</w:t>
      </w:r>
      <w:r>
        <w:rPr>
          <w:rFonts w:hint="eastAsia" w:ascii="仿宋_GB2312" w:eastAsia="仿宋_GB2312"/>
          <w:sz w:val="32"/>
          <w:szCs w:val="32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6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一、制定的</w:t>
      </w:r>
      <w:r>
        <w:rPr>
          <w:rFonts w:hint="eastAsia" w:ascii="黑体" w:hAnsi="黑体" w:eastAsia="黑体"/>
          <w:sz w:val="32"/>
          <w:szCs w:val="32"/>
          <w:lang w:eastAsia="zh-CN"/>
        </w:rPr>
        <w:t>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今年2月9日，国务院发布了《关于进一步规范和监督罚款设定与实施的指导意见》（国发〔2024〕5号），鼓励行政机关制定不予、可以不予、减轻、从轻、从重罚款等处罚清单，依据</w:t>
      </w:r>
      <w:r>
        <w:fldChar w:fldCharType="begin"/>
      </w:r>
      <w:r>
        <w:instrText xml:space="preserve"> HYPERLINK "https://www.pkulaw.com/chl/6add260f579ab541bdfb.html?way=textSlc" \t "https://www.pkulaw.com/chl/_blank"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行政处罚法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、相关法律规范定期梳理、发布</w:t>
      </w:r>
      <w:r>
        <w:fldChar w:fldCharType="begin"/>
      </w:r>
      <w:r>
        <w:instrText xml:space="preserve"> HYPERLINK "https://www.pkulaw.com/lar/ac7a18be73c445c3a443a1e9b56a4f3bbdfb.html?way=textSlc" \t "https://www.pkulaw.com/chl/_blank"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典型案例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，加强指导、培训。为认真贯彻落实国务院《关于进一步规范和监督罚款设定与实施的指导意见》，进一步规范行政处罚和行政强制裁量工作，同时因现行的“四张清单”中部分免罚轻罚不予实施强制措施事项的法律依据进行了修订，我局起草了《泰州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姜堰区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市场监管领域行政执法裁量三张清单（草案）》。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6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二、制定依据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《中华人民共和国行政处罚法》，1996年3月17日第八届全国人民代表大会第四次会议通过，根据2009年8月27日第十一届全国人民代表大会常务委员会第十次会议《关于修改部分法律的决定》第一次修正，根据2017年9月1日第十二届全国人民代表大会常务委员会第二十九次会议《关于修改〈中华人民共和国法官法〉等八部法律的决定》第二次修正，2021年1月22日第十三届全国人民代表大会常务委员会第二十五次会议修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2.《中华人民共和国行政强制法》，2011年6月30日第十一届全国人民代表大会常务委员会第二十一次会议通过，自2012年1月1日起施行。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《中华人民共和国广告法》，1994年10月27日第八届全国人民代表大会常务委员会第十次会议通过，2015年4月24日第十二届全国人民代表大会常务委员会第十四次会议修订，根据2018年10月26日第十三届全国人民代表大会常务委员会第六次会议《</w:t>
      </w:r>
      <w:r>
        <w:fldChar w:fldCharType="begin"/>
      </w:r>
      <w:r>
        <w:instrText xml:space="preserve"> HYPERLINK "https://www.pkulaw.com/chl/4c2a4217ea825041bdfb.html?way=textSlc" \l "tiao_0" \t "_blank" </w:instrText>
      </w:r>
      <w:r>
        <w:fldChar w:fldCharType="separate"/>
      </w:r>
      <w:r>
        <w:rPr>
          <w:rFonts w:hint="eastAsia" w:ascii="仿宋_GB2312" w:eastAsia="仿宋_GB2312"/>
          <w:sz w:val="32"/>
          <w:szCs w:val="32"/>
        </w:rPr>
        <w:t>关于修改〈中华人民共和国野生动物保护法〉等十五部法律的决定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》第一次修正，根据2021年4月29日第十三届全国人民代表大会常务委员会第二十八次会议《</w:t>
      </w:r>
      <w:r>
        <w:fldChar w:fldCharType="begin"/>
      </w:r>
      <w:r>
        <w:instrText xml:space="preserve"> HYPERLINK "https://www.pkulaw.com/chl/405db0ce5ccd4f67bdfb.html?way=textSlc" \l "tiao_0" \t "_blank" </w:instrText>
      </w:r>
      <w:r>
        <w:fldChar w:fldCharType="separate"/>
      </w:r>
      <w:r>
        <w:rPr>
          <w:rFonts w:hint="eastAsia" w:ascii="仿宋_GB2312" w:eastAsia="仿宋_GB2312"/>
          <w:sz w:val="32"/>
          <w:szCs w:val="32"/>
        </w:rPr>
        <w:t>关于修改〈中华人民共和国道路交通安全法〉等八部法律的决定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》第二次修正。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4.《中华人民共和国电子商务法》，2018年8月31日第十三届全国人民代表大会常务委员会第五次会议通过，自2019年1月1日起施行。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《中华人民共和国食品安全法》，2009年2月28日第十一届全国人民代表大会常务委员会第七次会议通过，2015年4月24日第十二届全国人民代表大会常务委员会第十四次会议修订，根据2018年12月29日第十三届全国人民代表大会常务委员会第七次会议《</w:t>
      </w:r>
      <w:r>
        <w:fldChar w:fldCharType="begin"/>
      </w:r>
      <w:r>
        <w:instrText xml:space="preserve"> HYPERLINK "https://www.pkulaw.com/chl/e831e1437494d2f5bdfb.html?way=textSlc" \l "tiao_0" \t "_blank" </w:instrText>
      </w:r>
      <w:r>
        <w:fldChar w:fldCharType="separate"/>
      </w:r>
      <w:r>
        <w:rPr>
          <w:rFonts w:hint="eastAsia" w:ascii="仿宋_GB2312" w:eastAsia="仿宋_GB2312"/>
          <w:sz w:val="32"/>
          <w:szCs w:val="32"/>
        </w:rPr>
        <w:t>关于修改〈中华人民共和国产品质量法〉等五部法律的决定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》第一次修正，根据2021年4月29日第十三届全国人民代表大会常务委员会第二十八次会议《</w:t>
      </w:r>
      <w:r>
        <w:fldChar w:fldCharType="begin"/>
      </w:r>
      <w:r>
        <w:instrText xml:space="preserve"> HYPERLINK "https://www.pkulaw.com/chl/405db0ce5ccd4f67bdfb.html?way=textSlc" \l "tiao_0" \t "_blank" </w:instrText>
      </w:r>
      <w:r>
        <w:fldChar w:fldCharType="separate"/>
      </w:r>
      <w:r>
        <w:rPr>
          <w:rFonts w:hint="eastAsia" w:ascii="仿宋_GB2312" w:eastAsia="仿宋_GB2312"/>
          <w:sz w:val="32"/>
          <w:szCs w:val="32"/>
        </w:rPr>
        <w:t>关于修改〈中华人民共和国道路交通安全法〉等八部法律的决定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》第二次修正。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《中华人民共和国药品管理法》，1984年9月20日第六届全国人民代表大会常务委员会第七次会议通过，2001年2月28日第九届全国人民代表大会常务委员会第二十次会议第一次修订，根据2013年12月28日第十二届全国人民代表大会常务委员会第六次会议《</w:t>
      </w:r>
      <w:r>
        <w:fldChar w:fldCharType="begin"/>
      </w:r>
      <w:r>
        <w:instrText xml:space="preserve"> HYPERLINK "https://www.pkulaw.com/chl/eedd0403031f6d00bdfb.html?way=textSlc" \l "tiao_0" \t "_blank" </w:instrText>
      </w:r>
      <w:r>
        <w:fldChar w:fldCharType="separate"/>
      </w:r>
      <w:r>
        <w:rPr>
          <w:rFonts w:hint="eastAsia" w:ascii="仿宋_GB2312" w:eastAsia="仿宋_GB2312"/>
          <w:sz w:val="32"/>
          <w:szCs w:val="32"/>
        </w:rPr>
        <w:t>关于修改〈中华人民共和国海洋环境保护法〉等七部法律的决定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》第一次修正，根据2015年4月24日第十二届全国人民代表大会常务委员会第十四次会议《</w:t>
      </w:r>
      <w:r>
        <w:fldChar w:fldCharType="begin"/>
      </w:r>
      <w:r>
        <w:instrText xml:space="preserve"> HYPERLINK "https://www.pkulaw.com/chl/e052678703667e1fbdfb.html?way=textSlc" \l "tiao_0" \t "_blank" </w:instrText>
      </w:r>
      <w:r>
        <w:fldChar w:fldCharType="separate"/>
      </w:r>
      <w:r>
        <w:rPr>
          <w:rFonts w:hint="eastAsia" w:ascii="仿宋_GB2312" w:eastAsia="仿宋_GB2312"/>
          <w:sz w:val="32"/>
          <w:szCs w:val="32"/>
        </w:rPr>
        <w:t>关于修改〈中华人民共和国药品管理法〉的决定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》第二次修正，2019年8月26日第十三届全国人民代表大会常务委员会第十二次会议第二次修订。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7.《中华人民共和国循环经济促进法》，2008年8月29日第十一届全国人民代表大会常务委员会第四次会议通过，根据2018年10月26日第十三届全国人民代表大会常务委员会第六次会议《</w:t>
      </w:r>
      <w:r>
        <w:fldChar w:fldCharType="begin"/>
      </w:r>
      <w:r>
        <w:instrText xml:space="preserve"> HYPERLINK "https://www.pkulaw.com/chl/4c2a4217ea825041bdfb.html?way=textSlc" \l "tiao_0" \t "_blank" </w:instrText>
      </w:r>
      <w:r>
        <w:fldChar w:fldCharType="separate"/>
      </w:r>
      <w:r>
        <w:rPr>
          <w:rFonts w:hint="eastAsia" w:ascii="仿宋_GB2312" w:eastAsia="仿宋_GB2312"/>
          <w:sz w:val="32"/>
          <w:szCs w:val="32"/>
        </w:rPr>
        <w:t>关于修改〈中华人民共和国野生动物保护法〉等十五部法律的决定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》修正。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《优化营商环境条例》，2019年10月8日国务院第66次常务会议通过，自2020年1月1日起施行。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《专利代理条例》，1991年3月4日中华人民共和国国务院令第76号发布，2018年9月6日国务院第23次常务会议修订通过。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10.《医疗器械监督管理条例》，2000年1月4日中华人民共和国国务院令第276号公布，2014年2月12日国务院第39次常务会议修订通过，根据2017年5月4日《</w:t>
      </w:r>
      <w:r>
        <w:fldChar w:fldCharType="begin"/>
      </w:r>
      <w:r>
        <w:instrText xml:space="preserve"> HYPERLINK "https://www.pkulaw.com/chl/53291836721c6d01bdfb.html?way=textSlc" \l "tiao_0" \t "_blank"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国务院关于修改〈医疗器械监督管理条例〉的决定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》修订，2020年12月21日国务院第119次常务会议修订通过。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.《中华人民共和国计量法实施细则》，1987年1月19日国务院批准，1987年2月1日国家计量局发布，根据2016年2月6日《国务院关于修改部分行政法规的决定》第一次修订，根据2017年3月1日《国务院关于修改和废止部分行政法规的决定》第二次修订，根据2018年3月19日《国务院关于修改和废止部分行政法规的决定》第三次修订，根据2022年3月29日《国务院关于修改和废止部分行政法规的决定》第四次修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.《江苏省循环经济促进条例》，2015年9月25日江苏省第十二届人民代表大会常务委员会第十八次会议通过，根据2021年9月29日江苏省第十三届人民代表大会常务委员会第二十五次会议《</w:t>
      </w:r>
      <w:r>
        <w:fldChar w:fldCharType="begin"/>
      </w:r>
      <w:r>
        <w:instrText xml:space="preserve"> HYPERLINK "https://www.pkulaw.com/lar/b50d74ab610034dca700b97212bc3ed8bdfb.html?way=textSlc" \t "_blank"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关于修改〈江苏省河道管理条例〉等二十九件地方性法规的决定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》修正。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.《江苏省广告条例》，2010年1月21日江苏省第十一届人民代表大会常务委员会第十三次会议通过，2019年1月9日江苏省第十三届人民代表大会常务委员会第七次会议修订。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.《江苏省食品安全条例》，2024年1月26日江苏省第十四届人民代表大会第二次会议通过，自2024年6月1日起施行。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.《食用农产品市场销售质量安全监督管理办法》，2023年6月26日市场监管总局第12次局务会议通过，自2023年12月1日起施行。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.《药品经营和使用质量监督管理办法》，2023年9月14日市场监管总局第19次局务会议通过，自2024年1月1日起施行。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.《医疗器械网络销售监督管理办法》，2017年11月7日经国家食品药品监督管理总局局务会议审议通过，现予公布，自2018年3月1日起施行。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.《网络食品安全违法行为查处办法》，2016年7月13日国家食品药品监督管理总局令第27号公布，根据2021年4月2日《</w:t>
      </w:r>
      <w:r>
        <w:fldChar w:fldCharType="begin"/>
      </w:r>
      <w:r>
        <w:instrText xml:space="preserve"> HYPERLINK "https://www.pkulaw.com/chl/096f72752133c109bdfb.html?way=textSlc" \t "_blank"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国家市场监督管理总局关于废止和修改部分规章的决定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》修改。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三、制定过程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  <w:lang w:val="en-US" w:eastAsia="zh-CN"/>
        </w:rPr>
        <w:t>1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.2024年</w:t>
      </w:r>
      <w:r>
        <w:rPr>
          <w:rFonts w:hint="eastAsia" w:ascii="仿宋_GB2312" w:hAnsi="方正仿宋_GBK" w:eastAsia="仿宋_GB2312" w:cs="方正仿宋_GBK"/>
          <w:sz w:val="32"/>
          <w:szCs w:val="32"/>
          <w:lang w:val="en-US" w:eastAsia="zh-CN"/>
        </w:rPr>
        <w:t>12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月8日，《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清单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》通过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姜堰区</w:t>
      </w:r>
      <w:r>
        <w:rPr>
          <w:rFonts w:hint="eastAsia" w:ascii="仿宋_GB2312" w:hAnsi="仿宋_GB2312" w:eastAsia="仿宋_GB2312" w:cs="仿宋_GB2312"/>
          <w:sz w:val="32"/>
          <w:szCs w:val="32"/>
        </w:rPr>
        <w:t>市场监督管理局</w:t>
      </w:r>
      <w:r>
        <w:rPr>
          <w:rFonts w:hint="eastAsia" w:ascii="仿宋_GB2312" w:eastAsia="仿宋_GB2312"/>
          <w:sz w:val="32"/>
          <w:szCs w:val="32"/>
        </w:rPr>
        <w:t>政策法规</w:t>
      </w:r>
      <w:r>
        <w:rPr>
          <w:rFonts w:hint="eastAsia" w:ascii="仿宋_GB2312" w:eastAsia="仿宋_GB2312"/>
          <w:sz w:val="32"/>
          <w:szCs w:val="32"/>
          <w:lang w:eastAsia="zh-CN"/>
        </w:rPr>
        <w:t>科</w:t>
      </w:r>
      <w:r>
        <w:rPr>
          <w:rFonts w:hint="eastAsia" w:ascii="仿宋_GB2312" w:eastAsia="仿宋_GB2312"/>
          <w:sz w:val="32"/>
          <w:szCs w:val="32"/>
        </w:rPr>
        <w:t>合法性审查。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.202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-3月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向全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8家</w:t>
      </w:r>
      <w:r>
        <w:rPr>
          <w:rFonts w:hint="eastAsia" w:ascii="仿宋_GB2312" w:hAnsi="仿宋_GB2312" w:eastAsia="仿宋_GB2312" w:cs="仿宋_GB2312"/>
          <w:sz w:val="32"/>
          <w:szCs w:val="32"/>
        </w:rPr>
        <w:t>市场主体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、市场监管各办案机构、科室</w:t>
      </w:r>
      <w:r>
        <w:rPr>
          <w:rFonts w:hint="eastAsia" w:ascii="仿宋_GB2312" w:hAnsi="仿宋_GB2312" w:eastAsia="仿宋_GB2312" w:cs="仿宋_GB2312"/>
          <w:sz w:val="32"/>
          <w:szCs w:val="32"/>
        </w:rPr>
        <w:t>征求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清单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》的修改意见。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6" w:lineRule="exact"/>
        <w:ind w:firstLine="640" w:firstLineChars="200"/>
        <w:jc w:val="both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四、主要内容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6" w:lineRule="exact"/>
        <w:ind w:firstLine="640" w:firstLineChars="200"/>
        <w:jc w:val="both"/>
        <w:textAlignment w:val="auto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清单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包括《泰州市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姜堰区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市场监管领域轻微违法行为不予处罚清单》《泰州市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姜堰区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市场监管领域违法行为减轻处罚清单》《泰州市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姜堰区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市场监管领域不予实施行政强制措施清单》。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6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泰州市</w:t>
      </w:r>
      <w:r>
        <w:rPr>
          <w:rFonts w:hint="eastAsia" w:ascii="仿宋_GB2312" w:eastAsia="仿宋_GB2312"/>
          <w:sz w:val="32"/>
          <w:szCs w:val="32"/>
          <w:lang w:eastAsia="zh-CN"/>
        </w:rPr>
        <w:t>姜堰区</w:t>
      </w:r>
      <w:r>
        <w:rPr>
          <w:rFonts w:hint="eastAsia" w:ascii="仿宋_GB2312" w:eastAsia="仿宋_GB2312"/>
          <w:sz w:val="32"/>
          <w:szCs w:val="32"/>
        </w:rPr>
        <w:t>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ascii="仿宋_GB2312" w:eastAsia="仿宋_GB2312"/>
          <w:sz w:val="32"/>
          <w:szCs w:val="32"/>
        </w:rPr>
        <w:t>日</w:t>
      </w:r>
    </w:p>
    <w:p>
      <w:pPr>
        <w:pStyle w:val="11"/>
        <w:adjustRightInd w:val="0"/>
        <w:snapToGrid w:val="0"/>
        <w:spacing w:line="586" w:lineRule="exact"/>
        <w:ind w:firstLine="640" w:firstLineChars="200"/>
        <w:jc w:val="both"/>
        <w:rPr>
          <w:rFonts w:hint="eastAsia" w:ascii="仿宋_GB2312" w:hAnsi="方正仿宋_GBK" w:eastAsia="仿宋_GB2312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56A4BF4-730B-4370-85CC-5F5277DF0D1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6EE5BC1D-9992-4744-99DB-295CC93DC3CD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8C050EA9-A45E-4004-BDDD-81DD16D466FC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2C818B1-3262-4E74-9F39-0F22115FED1D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613471B0-17C1-4688-B08A-0A94CE0A2B1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UxZGJkYmM4NTliN2MyMmRhOTI5NTc3NTI5ZWU3NzcifQ=="/>
    <w:docVar w:name="KSO_WPS_MARK_KEY" w:val="36f2a5d4-c36c-442d-b6af-6c2483e1c5e2"/>
  </w:docVars>
  <w:rsids>
    <w:rsidRoot w:val="00067C22"/>
    <w:rsid w:val="00036CCE"/>
    <w:rsid w:val="000447A9"/>
    <w:rsid w:val="00063D0A"/>
    <w:rsid w:val="00067C22"/>
    <w:rsid w:val="00084ED7"/>
    <w:rsid w:val="00085CD3"/>
    <w:rsid w:val="00091FF8"/>
    <w:rsid w:val="000E2897"/>
    <w:rsid w:val="000E4EB3"/>
    <w:rsid w:val="0020606D"/>
    <w:rsid w:val="00294069"/>
    <w:rsid w:val="00296E9D"/>
    <w:rsid w:val="002F79F1"/>
    <w:rsid w:val="00363C61"/>
    <w:rsid w:val="003A5553"/>
    <w:rsid w:val="003D1383"/>
    <w:rsid w:val="0040230C"/>
    <w:rsid w:val="005C3912"/>
    <w:rsid w:val="005E59A7"/>
    <w:rsid w:val="00606D97"/>
    <w:rsid w:val="007F256C"/>
    <w:rsid w:val="00806664"/>
    <w:rsid w:val="0082266E"/>
    <w:rsid w:val="00974AC1"/>
    <w:rsid w:val="009D5A65"/>
    <w:rsid w:val="00A8519C"/>
    <w:rsid w:val="00AB1C77"/>
    <w:rsid w:val="00B24C64"/>
    <w:rsid w:val="00B52CD0"/>
    <w:rsid w:val="00B53A77"/>
    <w:rsid w:val="00B66F08"/>
    <w:rsid w:val="00BA252A"/>
    <w:rsid w:val="00BE7C6B"/>
    <w:rsid w:val="00C14998"/>
    <w:rsid w:val="00C5465A"/>
    <w:rsid w:val="00C87AAA"/>
    <w:rsid w:val="00CF5976"/>
    <w:rsid w:val="00D13139"/>
    <w:rsid w:val="00D62C15"/>
    <w:rsid w:val="00DB4F96"/>
    <w:rsid w:val="00DE24E0"/>
    <w:rsid w:val="00E01C78"/>
    <w:rsid w:val="00E11128"/>
    <w:rsid w:val="00E3308C"/>
    <w:rsid w:val="00EF1F6F"/>
    <w:rsid w:val="00F07C14"/>
    <w:rsid w:val="00F41A13"/>
    <w:rsid w:val="00F44B6F"/>
    <w:rsid w:val="20724AC3"/>
    <w:rsid w:val="324A58EF"/>
    <w:rsid w:val="4FBB03DB"/>
    <w:rsid w:val="58E847B7"/>
    <w:rsid w:val="5FE5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40"/>
    <w:qFormat/>
    <w:uiPriority w:val="0"/>
    <w:pPr>
      <w:jc w:val="center"/>
    </w:pPr>
    <w:rPr>
      <w:rFonts w:ascii="Times New Roman" w:eastAsia="汉鼎简大宋"/>
      <w:sz w:val="44"/>
      <w:szCs w:val="24"/>
    </w:rPr>
  </w:style>
  <w:style w:type="paragraph" w:styleId="12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9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8">
    <w:name w:val="Hyperlink"/>
    <w:basedOn w:val="17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4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5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7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7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明显引用 字符"/>
    <w:basedOn w:val="17"/>
    <w:link w:val="34"/>
    <w:qFormat/>
    <w:uiPriority w:val="30"/>
    <w:rPr>
      <w:i/>
      <w:iCs/>
      <w:color w:val="104862" w:themeColor="accent1" w:themeShade="BF"/>
    </w:rPr>
  </w:style>
  <w:style w:type="character" w:customStyle="1" w:styleId="36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页眉 字符"/>
    <w:basedOn w:val="17"/>
    <w:link w:val="13"/>
    <w:qFormat/>
    <w:uiPriority w:val="99"/>
    <w:rPr>
      <w:sz w:val="18"/>
      <w:szCs w:val="18"/>
    </w:rPr>
  </w:style>
  <w:style w:type="character" w:customStyle="1" w:styleId="38">
    <w:name w:val="页脚 字符"/>
    <w:basedOn w:val="17"/>
    <w:link w:val="12"/>
    <w:qFormat/>
    <w:uiPriority w:val="99"/>
    <w:rPr>
      <w:sz w:val="18"/>
      <w:szCs w:val="18"/>
    </w:rPr>
  </w:style>
  <w:style w:type="character" w:customStyle="1" w:styleId="39">
    <w:name w:val="Unresolved Mention"/>
    <w:basedOn w:val="1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0">
    <w:name w:val="正文文本 字符"/>
    <w:basedOn w:val="17"/>
    <w:link w:val="11"/>
    <w:qFormat/>
    <w:uiPriority w:val="0"/>
    <w:rPr>
      <w:rFonts w:ascii="Times New Roman" w:eastAsia="汉鼎简大宋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2441</Words>
  <Characters>2691</Characters>
  <Lines>39</Lines>
  <Paragraphs>11</Paragraphs>
  <TotalTime>2</TotalTime>
  <ScaleCrop>false</ScaleCrop>
  <LinksUpToDate>false</LinksUpToDate>
  <CharactersWithSpaces>2721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2025-01-02T01:16:00Z</dcterms:created>
  <dc:creator>Administrator</dc:creator>
  <cp:lastModifiedBy>LunM1</cp:lastModifiedBy>
  <dcterms:modified xsi:type="dcterms:W3CDTF">2025-03-05T07:03:41Z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eyJoZGlkIjoiN2ZkYTMwN2E1ZDliM2Q5MzBhNzhlMWQ5ZGM0YWFjODgiLCJ1c2VySWQiOiIzNjA4NTQ0ODcifQ==</vt:lpwstr>
  </property>
  <property fmtid="{D5CDD505-2E9C-101B-9397-08002B2CF9AE}" pid="3" name="KSOProductBuildVer">
    <vt:lpwstr>2052-11.1.0.13703</vt:lpwstr>
  </property>
  <property fmtid="{D5CDD505-2E9C-101B-9397-08002B2CF9AE}" pid="4" name="ICV">
    <vt:lpwstr>2FE142F0700446C1AC47134500C23533_13</vt:lpwstr>
  </property>
</Properties>
</file>